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286250" cy="125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Common Acronyms in this Work in North Carolina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Acronym</w:t>
      </w:r>
      <w:r w:rsidDel="00000000" w:rsidR="00000000" w:rsidRPr="00000000">
        <w:rPr>
          <w:sz w:val="24"/>
          <w:szCs w:val="24"/>
          <w:rtl w:val="0"/>
        </w:rPr>
        <w:t xml:space="preserve">                         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Description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</w:t>
        <w:tab/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ATIXA                </w:t>
        <w:tab/>
        <w:t xml:space="preserve">Assoc. of Title IX Administrators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BIPOC</w:t>
        <w:tab/>
        <w:tab/>
        <w:t xml:space="preserve">Black, Indigenous, and People of Color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CACNC              </w:t>
        <w:tab/>
        <w:t xml:space="preserve">Child Advocacy Center of NC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CFW                   </w:t>
        <w:tab/>
        <w:t xml:space="preserve">Council for Women                                                                     </w:t>
        <w:tab/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CIA                     </w:t>
        <w:tab/>
        <w:t xml:space="preserve">Commission of Indian Affairs 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COC                   </w:t>
        <w:tab/>
        <w:t xml:space="preserve">Communities of Color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CSA                    </w:t>
        <w:tab/>
        <w:t xml:space="preserve">Campus Sexual Assault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CSA                    </w:t>
        <w:tab/>
        <w:t xml:space="preserve">Child Sexual Abuse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DHHS                 </w:t>
        <w:tab/>
        <w:t xml:space="preserve">Dept. of Health and Human Services                                    </w:t>
        <w:tab/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DMST                </w:t>
        <w:tab/>
        <w:t xml:space="preserve">Domestic Minor Sex Trafficking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DNA                   </w:t>
        <w:tab/>
        <w:t xml:space="preserve">DNA Kits for Forensic Exams if Victim Chooses to Report to Law                 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sz w:val="24"/>
          <w:szCs w:val="24"/>
          <w:rtl w:val="0"/>
        </w:rPr>
        <w:t xml:space="preserve">Enforcement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DPH</w:t>
        <w:tab/>
        <w:tab/>
        <w:tab/>
        <w:t xml:space="preserve">Department of Public Health at DHHS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DPI                     </w:t>
        <w:tab/>
        <w:t xml:space="preserve">Dept. of Public Instruction – NC version of Dept. of Education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DV                      </w:t>
        <w:tab/>
        <w:t xml:space="preserve">Domestic Violence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DVAM               </w:t>
        <w:tab/>
        <w:t xml:space="preserve">Domestic Violence Awareness Month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DVC                   </w:t>
        <w:tab/>
        <w:t xml:space="preserve">Domestic Violence Commission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ERS                     </w:t>
        <w:tab/>
        <w:t xml:space="preserve">Enhancing Rural Strategies</w:t>
      </w:r>
    </w:p>
    <w:p w:rsidR="00000000" w:rsidDel="00000000" w:rsidP="00000000" w:rsidRDefault="00000000" w:rsidRPr="00000000" w14:paraId="00000015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FVPSA               </w:t>
        <w:tab/>
        <w:t xml:space="preserve">Family Violence Prevention and Services Act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GCC                   </w:t>
        <w:tab/>
        <w:t xml:space="preserve">Governor’s Crime Commission                                               </w:t>
        <w:tab/>
        <w:t xml:space="preserve">Funder</w:t>
      </w:r>
    </w:p>
    <w:p w:rsidR="00000000" w:rsidDel="00000000" w:rsidP="00000000" w:rsidRDefault="00000000" w:rsidRPr="00000000" w14:paraId="00000017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GSM</w:t>
        <w:tab/>
        <w:tab/>
        <w:tab/>
        <w:t xml:space="preserve">Gender and Sexual Minorities</w:t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HBCU                </w:t>
        <w:tab/>
        <w:t xml:space="preserve">Historically Black Colleges and Universities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                       </w:t>
        <w:tab/>
        <w:t xml:space="preserve">Human Trafficking</w:t>
      </w:r>
    </w:p>
    <w:p w:rsidR="00000000" w:rsidDel="00000000" w:rsidP="00000000" w:rsidRDefault="00000000" w:rsidRPr="00000000" w14:paraId="0000001A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HTC                    </w:t>
        <w:tab/>
        <w:t xml:space="preserve">Human Trafficking Commission </w:t>
      </w:r>
    </w:p>
    <w:p w:rsidR="00000000" w:rsidDel="00000000" w:rsidP="00000000" w:rsidRDefault="00000000" w:rsidRPr="00000000" w14:paraId="0000001B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IFNC</w:t>
        <w:tab/>
        <w:tab/>
        <w:tab/>
        <w:t xml:space="preserve">Injury-Free NC -- a collaborative project between IVPB and IPRC</w:t>
      </w:r>
    </w:p>
    <w:p w:rsidR="00000000" w:rsidDel="00000000" w:rsidP="00000000" w:rsidRDefault="00000000" w:rsidRPr="00000000" w14:paraId="0000001C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IPRC</w:t>
        <w:tab/>
        <w:tab/>
        <w:tab/>
        <w:t xml:space="preserve">UNC’s Injury Prevention Research Center</w:t>
      </w:r>
    </w:p>
    <w:p w:rsidR="00000000" w:rsidDel="00000000" w:rsidP="00000000" w:rsidRDefault="00000000" w:rsidRPr="00000000" w14:paraId="0000001D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IVPB</w:t>
        <w:tab/>
        <w:tab/>
        <w:tab/>
        <w:t xml:space="preserve">Injury and Violence Prevention Branch at DPH at DHHS</w:t>
        <w:tab/>
        <w:tab/>
        <w:tab/>
      </w:r>
    </w:p>
    <w:p w:rsidR="00000000" w:rsidDel="00000000" w:rsidP="00000000" w:rsidRDefault="00000000" w:rsidRPr="00000000" w14:paraId="0000001E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LAV                    </w:t>
        <w:tab/>
        <w:t xml:space="preserve">Legal Assistance for Victim</w:t>
      </w:r>
    </w:p>
    <w:p w:rsidR="00000000" w:rsidDel="00000000" w:rsidP="00000000" w:rsidRDefault="00000000" w:rsidRPr="00000000" w14:paraId="0000001F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                       </w:t>
        <w:tab/>
        <w:t xml:space="preserve">Law Enforcement</w:t>
      </w:r>
    </w:p>
    <w:p w:rsidR="00000000" w:rsidDel="00000000" w:rsidP="00000000" w:rsidRDefault="00000000" w:rsidRPr="00000000" w14:paraId="00000020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                    </w:t>
        <w:tab/>
        <w:t xml:space="preserve">Legislative</w:t>
      </w:r>
    </w:p>
    <w:p w:rsidR="00000000" w:rsidDel="00000000" w:rsidP="00000000" w:rsidRDefault="00000000" w:rsidRPr="00000000" w14:paraId="00000021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LGBTQ              </w:t>
        <w:tab/>
        <w:t xml:space="preserve">Lesbian, Gay, Bisexual, Transgender and Queer/Questioning </w:t>
      </w:r>
    </w:p>
    <w:p w:rsidR="00000000" w:rsidDel="00000000" w:rsidP="00000000" w:rsidRDefault="00000000" w:rsidRPr="00000000" w14:paraId="00000022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NAESV              </w:t>
        <w:tab/>
        <w:t xml:space="preserve">National Alliance to End Sexual Violence </w:t>
      </w:r>
    </w:p>
    <w:p w:rsidR="00000000" w:rsidDel="00000000" w:rsidP="00000000" w:rsidRDefault="00000000" w:rsidRPr="00000000" w14:paraId="00000023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NCCADV          </w:t>
        <w:tab/>
        <w:t xml:space="preserve">NC Coalition Against Domestic Violence                             </w:t>
        <w:tab/>
      </w:r>
    </w:p>
    <w:p w:rsidR="00000000" w:rsidDel="00000000" w:rsidP="00000000" w:rsidRDefault="00000000" w:rsidRPr="00000000" w14:paraId="00000024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NCCAHT           </w:t>
        <w:tab/>
        <w:t xml:space="preserve">NC Coalition Against Human Trafficking                              </w:t>
        <w:tab/>
      </w:r>
    </w:p>
    <w:p w:rsidR="00000000" w:rsidDel="00000000" w:rsidP="00000000" w:rsidRDefault="00000000" w:rsidRPr="00000000" w14:paraId="00000025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NCGA/GA        </w:t>
        <w:tab/>
        <w:t xml:space="preserve">NC General Assembly – State Legislature</w:t>
      </w:r>
    </w:p>
    <w:p w:rsidR="00000000" w:rsidDel="00000000" w:rsidP="00000000" w:rsidRDefault="00000000" w:rsidRPr="00000000" w14:paraId="00000026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NCDPS              </w:t>
        <w:tab/>
        <w:t xml:space="preserve">NC Dept. of Public Safety</w:t>
      </w:r>
    </w:p>
    <w:p w:rsidR="00000000" w:rsidDel="00000000" w:rsidP="00000000" w:rsidRDefault="00000000" w:rsidRPr="00000000" w14:paraId="00000027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NCVAN             </w:t>
        <w:tab/>
        <w:t xml:space="preserve">NC Victim Assistance Network                                               </w:t>
        <w:tab/>
      </w:r>
    </w:p>
    <w:p w:rsidR="00000000" w:rsidDel="00000000" w:rsidP="00000000" w:rsidRDefault="00000000" w:rsidRPr="00000000" w14:paraId="00000028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NSVRC              </w:t>
        <w:tab/>
        <w:t xml:space="preserve">National Sexual Violence Resource Center</w:t>
      </w:r>
    </w:p>
    <w:p w:rsidR="00000000" w:rsidDel="00000000" w:rsidP="00000000" w:rsidRDefault="00000000" w:rsidRPr="00000000" w14:paraId="00000029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OVC                   </w:t>
        <w:tab/>
        <w:t xml:space="preserve">Office of Victims of Crime</w:t>
      </w:r>
    </w:p>
    <w:p w:rsidR="00000000" w:rsidDel="00000000" w:rsidP="00000000" w:rsidRDefault="00000000" w:rsidRPr="00000000" w14:paraId="0000002A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OVW                 </w:t>
        <w:tab/>
        <w:t xml:space="preserve">Office of Violence Against Women                                       </w:t>
        <w:tab/>
      </w:r>
    </w:p>
    <w:p w:rsidR="00000000" w:rsidDel="00000000" w:rsidP="00000000" w:rsidRDefault="00000000" w:rsidRPr="00000000" w14:paraId="0000002B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OWH                 </w:t>
        <w:tab/>
        <w:t xml:space="preserve">Office of Women’s Health                                                        </w:t>
        <w:tab/>
      </w:r>
    </w:p>
    <w:p w:rsidR="00000000" w:rsidDel="00000000" w:rsidP="00000000" w:rsidRDefault="00000000" w:rsidRPr="00000000" w14:paraId="0000002C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PCA                    </w:t>
        <w:tab/>
        <w:t xml:space="preserve">Prevent Child Abuse                                                                   </w:t>
        <w:tab/>
      </w:r>
    </w:p>
    <w:p w:rsidR="00000000" w:rsidDel="00000000" w:rsidP="00000000" w:rsidRDefault="00000000" w:rsidRPr="00000000" w14:paraId="0000002D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PNR                   </w:t>
        <w:tab/>
        <w:t xml:space="preserve">Project No Rest (Anti –Trafficking)</w:t>
      </w:r>
    </w:p>
    <w:p w:rsidR="00000000" w:rsidDel="00000000" w:rsidP="00000000" w:rsidRDefault="00000000" w:rsidRPr="00000000" w14:paraId="0000002E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POC                   </w:t>
        <w:tab/>
        <w:t xml:space="preserve">People of Color</w:t>
      </w:r>
    </w:p>
    <w:p w:rsidR="00000000" w:rsidDel="00000000" w:rsidP="00000000" w:rsidRDefault="00000000" w:rsidRPr="00000000" w14:paraId="0000002F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PREA                 </w:t>
        <w:tab/>
        <w:t xml:space="preserve">Prison Elimination Act                                                                </w:t>
        <w:tab/>
      </w:r>
    </w:p>
    <w:p w:rsidR="00000000" w:rsidDel="00000000" w:rsidP="00000000" w:rsidRDefault="00000000" w:rsidRPr="00000000" w14:paraId="00000030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QTPOC</w:t>
        <w:tab/>
        <w:tab/>
        <w:t xml:space="preserve">Queer and/or Trans People of Color</w:t>
      </w:r>
    </w:p>
    <w:p w:rsidR="00000000" w:rsidDel="00000000" w:rsidP="00000000" w:rsidRDefault="00000000" w:rsidRPr="00000000" w14:paraId="00000031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RCC                    </w:t>
        <w:tab/>
        <w:t xml:space="preserve">Rape Crisis Centers</w:t>
      </w:r>
    </w:p>
    <w:p w:rsidR="00000000" w:rsidDel="00000000" w:rsidP="00000000" w:rsidRDefault="00000000" w:rsidRPr="00000000" w14:paraId="00000032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REI                      </w:t>
        <w:tab/>
        <w:t xml:space="preserve">Racial Equality Institute</w:t>
      </w:r>
    </w:p>
    <w:p w:rsidR="00000000" w:rsidDel="00000000" w:rsidP="00000000" w:rsidRDefault="00000000" w:rsidRPr="00000000" w14:paraId="00000033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RPE                    </w:t>
        <w:tab/>
        <w:t xml:space="preserve">Rape Prevention Education                                                      </w:t>
        <w:tab/>
      </w:r>
    </w:p>
    <w:p w:rsidR="00000000" w:rsidDel="00000000" w:rsidP="00000000" w:rsidRDefault="00000000" w:rsidRPr="00000000" w14:paraId="00000034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RSP                    </w:t>
        <w:tab/>
        <w:t xml:space="preserve">Resource Sharing Project </w:t>
      </w:r>
    </w:p>
    <w:p w:rsidR="00000000" w:rsidDel="00000000" w:rsidP="00000000" w:rsidRDefault="00000000" w:rsidRPr="00000000" w14:paraId="00000035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                       </w:t>
        <w:tab/>
        <w:t xml:space="preserve">Sexual Assault</w:t>
      </w:r>
    </w:p>
    <w:p w:rsidR="00000000" w:rsidDel="00000000" w:rsidP="00000000" w:rsidRDefault="00000000" w:rsidRPr="00000000" w14:paraId="00000036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SAAM               </w:t>
        <w:tab/>
        <w:t xml:space="preserve">Sexual Assault Awareness Month</w:t>
      </w:r>
    </w:p>
    <w:p w:rsidR="00000000" w:rsidDel="00000000" w:rsidP="00000000" w:rsidRDefault="00000000" w:rsidRPr="00000000" w14:paraId="00000037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SANE                 </w:t>
        <w:tab/>
        <w:t xml:space="preserve">Sexual Assault Nurse Examiner</w:t>
      </w:r>
    </w:p>
    <w:p w:rsidR="00000000" w:rsidDel="00000000" w:rsidP="00000000" w:rsidRDefault="00000000" w:rsidRPr="00000000" w14:paraId="00000038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SART                  </w:t>
        <w:tab/>
        <w:t xml:space="preserve">Sexual Assault Response Team</w:t>
      </w:r>
    </w:p>
    <w:p w:rsidR="00000000" w:rsidDel="00000000" w:rsidP="00000000" w:rsidRDefault="00000000" w:rsidRPr="00000000" w14:paraId="00000039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SASP                  </w:t>
        <w:tab/>
        <w:t xml:space="preserve">Sexual Assault Services Program</w:t>
      </w:r>
    </w:p>
    <w:p w:rsidR="00000000" w:rsidDel="00000000" w:rsidP="00000000" w:rsidRDefault="00000000" w:rsidRPr="00000000" w14:paraId="0000003A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SOGI</w:t>
        <w:tab/>
        <w:tab/>
        <w:tab/>
        <w:t xml:space="preserve">Sexual Orientation and Gender Identity</w:t>
      </w:r>
    </w:p>
    <w:p w:rsidR="00000000" w:rsidDel="00000000" w:rsidP="00000000" w:rsidRDefault="00000000" w:rsidRPr="00000000" w14:paraId="0000003B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                       </w:t>
        <w:tab/>
        <w:t xml:space="preserve">Technical Assistance</w:t>
      </w:r>
    </w:p>
    <w:p w:rsidR="00000000" w:rsidDel="00000000" w:rsidP="00000000" w:rsidRDefault="00000000" w:rsidRPr="00000000" w14:paraId="0000003C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TTA                    </w:t>
        <w:tab/>
        <w:t xml:space="preserve">Training and Technical Assistance</w:t>
      </w:r>
    </w:p>
    <w:p w:rsidR="00000000" w:rsidDel="00000000" w:rsidP="00000000" w:rsidRDefault="00000000" w:rsidRPr="00000000" w14:paraId="0000003D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UNC                   </w:t>
        <w:tab/>
        <w:t xml:space="preserve">University of North Carolina</w:t>
      </w:r>
    </w:p>
    <w:p w:rsidR="00000000" w:rsidDel="00000000" w:rsidP="00000000" w:rsidRDefault="00000000" w:rsidRPr="00000000" w14:paraId="0000003E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VAWA               </w:t>
        <w:tab/>
        <w:t xml:space="preserve">Violence Against Women Act </w:t>
      </w:r>
    </w:p>
    <w:p w:rsidR="00000000" w:rsidDel="00000000" w:rsidP="00000000" w:rsidRDefault="00000000" w:rsidRPr="00000000" w14:paraId="0000003F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                </w:t>
        <w:tab/>
        <w:t xml:space="preserve">Victims of Crime Act </w:t>
      </w:r>
    </w:p>
    <w:p w:rsidR="00000000" w:rsidDel="00000000" w:rsidP="00000000" w:rsidRDefault="00000000" w:rsidRPr="00000000" w14:paraId="00000040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WOC                  </w:t>
        <w:tab/>
        <w:t xml:space="preserve">Women of Color</w:t>
      </w:r>
    </w:p>
    <w:p w:rsidR="00000000" w:rsidDel="00000000" w:rsidP="00000000" w:rsidRDefault="00000000" w:rsidRPr="00000000" w14:paraId="00000041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YAI                     </w:t>
        <w:tab/>
        <w:t xml:space="preserve">Young Advocates Institute</w:t>
      </w:r>
    </w:p>
    <w:p w:rsidR="00000000" w:rsidDel="00000000" w:rsidP="00000000" w:rsidRDefault="00000000" w:rsidRPr="00000000" w14:paraId="00000042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ZSR                     </w:t>
        <w:tab/>
        <w:t xml:space="preserve">Z. Smith Reynolds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